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B57484" w:rsidRPr="001C0480" w14:paraId="20A164AF" w14:textId="77777777" w:rsidTr="007376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6BD6572" w14:textId="77777777" w:rsidR="00B57484" w:rsidRPr="001C0480" w:rsidRDefault="00B574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048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предоставлен </w:t>
            </w:r>
            <w:hyperlink r:id="rId4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КонсультантПлюс</w:t>
              </w:r>
            </w:hyperlink>
            <w:r w:rsidRPr="001C0480">
              <w:rPr>
                <w:rFonts w:ascii="Times New Roman" w:hAnsi="Times New Roman" w:cs="Times New Roman"/>
                <w:sz w:val="24"/>
                <w:szCs w:val="24"/>
              </w:rPr>
              <w:br/>
              <w:t>9 апреля 2004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AE9A665" w14:textId="77777777" w:rsidR="00B57484" w:rsidRPr="001C0480" w:rsidRDefault="00B5748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480">
              <w:rPr>
                <w:rFonts w:ascii="Times New Roman" w:hAnsi="Times New Roman" w:cs="Times New Roman"/>
                <w:sz w:val="24"/>
                <w:szCs w:val="24"/>
              </w:rPr>
              <w:t>N 6-РЗ</w:t>
            </w:r>
          </w:p>
        </w:tc>
      </w:tr>
    </w:tbl>
    <w:p w14:paraId="21F4D580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8AF4706" w14:textId="77777777" w:rsidR="00B57484" w:rsidRPr="001C0480" w:rsidRDefault="00B574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КАБАРДИНО-БАЛКАРСКАЯ РЕСПУБЛИКА</w:t>
      </w:r>
    </w:p>
    <w:p w14:paraId="07447B83" w14:textId="77777777" w:rsidR="00B57484" w:rsidRPr="001C0480" w:rsidRDefault="00B574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9430B42" w14:textId="77777777" w:rsidR="00B57484" w:rsidRPr="001C0480" w:rsidRDefault="00B574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ЗАКОН</w:t>
      </w:r>
    </w:p>
    <w:p w14:paraId="4C13C56F" w14:textId="77777777" w:rsidR="00B57484" w:rsidRPr="001C0480" w:rsidRDefault="00B574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D8A00BA" w14:textId="77777777" w:rsidR="00B57484" w:rsidRPr="001C0480" w:rsidRDefault="00B574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О РАЗМЕРЕ ЕЖЕМЕСЯЧНОГО ВОЗНАГРАЖДЕНИЯ ПРИЕМНЫМ РОДИТЕЛЯМ</w:t>
      </w:r>
    </w:p>
    <w:p w14:paraId="224AAB66" w14:textId="77777777" w:rsidR="00B57484" w:rsidRPr="001C0480" w:rsidRDefault="00B5748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И ЛЬГОТАХ, ПРЕДОСТАВЛЯЕМЫХ ПРИЕМНОЙ СЕМЬЕ</w:t>
      </w:r>
    </w:p>
    <w:p w14:paraId="259E3B01" w14:textId="77777777" w:rsidR="00B57484" w:rsidRPr="001C0480" w:rsidRDefault="00B5748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Принят</w:t>
      </w:r>
    </w:p>
    <w:p w14:paraId="424A4BC3" w14:textId="77777777" w:rsidR="00B57484" w:rsidRPr="001C0480" w:rsidRDefault="00B5748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Парламентом</w:t>
      </w:r>
    </w:p>
    <w:p w14:paraId="37494CBC" w14:textId="77777777" w:rsidR="00B57484" w:rsidRPr="001C0480" w:rsidRDefault="00B5748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12119A6C" w14:textId="77777777" w:rsidR="00B57484" w:rsidRPr="001C0480" w:rsidRDefault="00B5748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18 марта 2004 года</w:t>
      </w:r>
    </w:p>
    <w:p w14:paraId="485DD7B5" w14:textId="77777777" w:rsidR="00B57484" w:rsidRPr="001C0480" w:rsidRDefault="00B57484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57484" w:rsidRPr="001C0480" w14:paraId="63C09DA4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169D" w14:textId="77777777" w:rsidR="00B57484" w:rsidRPr="001C0480" w:rsidRDefault="00B57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7966" w14:textId="77777777" w:rsidR="00B57484" w:rsidRPr="001C0480" w:rsidRDefault="00B57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C1F1B43" w14:textId="77777777" w:rsidR="00B57484" w:rsidRPr="001C0480" w:rsidRDefault="00B57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0065D80C" w14:textId="77777777" w:rsidR="00B57484" w:rsidRPr="001C0480" w:rsidRDefault="00B57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Законов КБР от 05.12.2008 </w:t>
            </w:r>
            <w:hyperlink r:id="rId5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69-РЗ</w:t>
              </w:r>
            </w:hyperlink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23.11.2010 </w:t>
            </w:r>
            <w:hyperlink r:id="rId6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93-РЗ</w:t>
              </w:r>
            </w:hyperlink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5E1DFDD4" w14:textId="77777777" w:rsidR="00B57484" w:rsidRPr="001C0480" w:rsidRDefault="00B57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17.12.2013 </w:t>
            </w:r>
            <w:hyperlink r:id="rId7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83-РЗ</w:t>
              </w:r>
            </w:hyperlink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24.04.2014 </w:t>
            </w:r>
            <w:hyperlink r:id="rId8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22-РЗ</w:t>
              </w:r>
            </w:hyperlink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21.12.2018 </w:t>
            </w:r>
            <w:hyperlink r:id="rId9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45-РЗ</w:t>
              </w:r>
            </w:hyperlink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3F9F9412" w14:textId="77777777" w:rsidR="00B57484" w:rsidRPr="001C0480" w:rsidRDefault="00B57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25.12.2019 </w:t>
            </w:r>
            <w:hyperlink r:id="rId10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39-РЗ</w:t>
              </w:r>
            </w:hyperlink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15.03.2021 </w:t>
            </w:r>
            <w:hyperlink r:id="rId11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5-РЗ</w:t>
              </w:r>
            </w:hyperlink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14:paraId="68004789" w14:textId="77777777" w:rsidR="00B57484" w:rsidRPr="001C0480" w:rsidRDefault="00B57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с изм., внесенными </w:t>
            </w:r>
            <w:hyperlink r:id="rId12" w:history="1">
              <w:r w:rsidRPr="001C048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КБР</w:t>
            </w:r>
          </w:p>
          <w:p w14:paraId="6DC53A2B" w14:textId="77777777" w:rsidR="00B57484" w:rsidRPr="001C0480" w:rsidRDefault="00B57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80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15.07.2015 N 33-РЗ (ред. от 28.12.2016))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576F0" w14:textId="77777777" w:rsidR="00B57484" w:rsidRPr="001C0480" w:rsidRDefault="00B57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6C8F37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BF2DBD" w14:textId="77777777" w:rsidR="00B57484" w:rsidRPr="001C0480" w:rsidRDefault="00B57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Настоящий Закон в соответствии с Семейным </w:t>
      </w:r>
      <w:hyperlink r:id="rId13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Российской Федерации устанавливает размер ежемесячного вознаграждения приемным родителям и порядок предоставления льгот приемным семьям, взявшим на воспитание детей-сирот и (или) детей, оставшихся без попечения родителей.</w:t>
      </w:r>
    </w:p>
    <w:p w14:paraId="6B4A6FC5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4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КБР от 23.11.2010 N 93-РЗ)</w:t>
      </w:r>
    </w:p>
    <w:p w14:paraId="21AEB6AE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A2EA15" w14:textId="77777777" w:rsidR="00B57484" w:rsidRPr="001C0480" w:rsidRDefault="00B57484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Статья 1. Исчисление размера ежемесячного вознаграждения приемным родителям</w:t>
      </w:r>
    </w:p>
    <w:p w14:paraId="72FAFC4C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КБР от 23.11.2010 N 93-РЗ)</w:t>
      </w:r>
    </w:p>
    <w:p w14:paraId="21ADD331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48BC1B7" w14:textId="77777777" w:rsidR="00B57484" w:rsidRPr="001C0480" w:rsidRDefault="00B57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8"/>
      <w:bookmarkEnd w:id="0"/>
      <w:r w:rsidRPr="001C0480">
        <w:rPr>
          <w:rFonts w:ascii="Times New Roman" w:hAnsi="Times New Roman" w:cs="Times New Roman"/>
          <w:sz w:val="24"/>
          <w:szCs w:val="24"/>
        </w:rPr>
        <w:t>1. Размер ежемесячного вознаграждения приемным родителям за воспитание одного ребенка исчисляется исходя из величины прожиточного минимума для трудоспособного населения по Кабардино-Балкарской Республике и составляет:</w:t>
      </w:r>
    </w:p>
    <w:p w14:paraId="209344D3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6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КБР от 15.03.2021 N 5-РЗ)</w:t>
      </w:r>
    </w:p>
    <w:p w14:paraId="4CC42719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в 2020 году - 65 процентов;</w:t>
      </w:r>
    </w:p>
    <w:p w14:paraId="1C1CB8C2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в 2021 году - 75 процентов;</w:t>
      </w:r>
    </w:p>
    <w:p w14:paraId="14E8B9AE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в 2022 году - 85 процентов;</w:t>
      </w:r>
    </w:p>
    <w:p w14:paraId="3F27FB76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начиная с 2023 года - 100 процентов.</w:t>
      </w:r>
    </w:p>
    <w:p w14:paraId="7BE6C0FE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Размер ежемесячного вознаграждения приемным родителям за воспитание каждого следующего ребенка исчисляется в размере 70 процентов от размера вознаграждения, установленного настоящей частью на соответствующий период.</w:t>
      </w:r>
    </w:p>
    <w:p w14:paraId="5E86DC63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(ч. 1 в ред. </w:t>
      </w:r>
      <w:hyperlink r:id="rId17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КБР от 25.12.2019 N 39-РЗ)</w:t>
      </w:r>
    </w:p>
    <w:p w14:paraId="76C1B594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6"/>
      <w:bookmarkEnd w:id="1"/>
      <w:r w:rsidRPr="001C0480">
        <w:rPr>
          <w:rFonts w:ascii="Times New Roman" w:hAnsi="Times New Roman" w:cs="Times New Roman"/>
          <w:sz w:val="24"/>
          <w:szCs w:val="24"/>
        </w:rPr>
        <w:t xml:space="preserve">2. Размер ежемесячного вознаграждения приемным родителям, взявшим на воспитание более трех детей, увеличивается на двадцать процентов от установленного </w:t>
      </w:r>
      <w:hyperlink w:anchor="P28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частью 1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настоящей статьи размера ежемесячного вознаграждения приемным родителям.</w:t>
      </w:r>
    </w:p>
    <w:p w14:paraId="005FD306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(в ред. Законов КБР от 23.11.2010 </w:t>
      </w:r>
      <w:hyperlink r:id="rId18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N 93-РЗ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, от 17.12.2013 </w:t>
      </w:r>
      <w:hyperlink r:id="rId19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N 83-РЗ</w:t>
        </w:r>
      </w:hyperlink>
      <w:r w:rsidRPr="001C0480">
        <w:rPr>
          <w:rFonts w:ascii="Times New Roman" w:hAnsi="Times New Roman" w:cs="Times New Roman"/>
          <w:sz w:val="24"/>
          <w:szCs w:val="24"/>
        </w:rPr>
        <w:t>)</w:t>
      </w:r>
    </w:p>
    <w:p w14:paraId="772F4227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lastRenderedPageBreak/>
        <w:t xml:space="preserve">3. За воспитание каждого приемного ребенка с отклонениями в психическом или физическом развитии или ребенка-инвалида до достижения им трехлетнего возраста размер ежемесячного вознаграждения приемным родителям увеличивается на двадцать процентов от установленного </w:t>
      </w:r>
      <w:hyperlink w:anchor="P28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частью 1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настоящей статьи размера ежемесячного вознаграждения приемным родителям; за воспитание двух и более таких детей - увеличивается на тридцать процентов от установленного </w:t>
      </w:r>
      <w:hyperlink w:anchor="P36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частью 2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настоящей статьи размера ежемесячного вознаграждения приемным родителям.</w:t>
      </w:r>
    </w:p>
    <w:p w14:paraId="6B09BC1E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КБР от 23.11.2010 N 93-РЗ)</w:t>
      </w:r>
    </w:p>
    <w:p w14:paraId="6F82ACFA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332EA2F" w14:textId="77777777" w:rsidR="00B57484" w:rsidRPr="001C0480" w:rsidRDefault="00B57484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Статья 2. Пособие, выплачиваемое приемной семье</w:t>
      </w:r>
    </w:p>
    <w:p w14:paraId="534ECE30" w14:textId="77777777" w:rsidR="00B57484" w:rsidRPr="001C0480" w:rsidRDefault="00B57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Приемной семье, воспитывающей приемных детей в возрасте до трех лет и детей-инвалидов в возрасте до шестнадцати лет, выплачивается дополнительно на каждого такого ребенка ежемесячное пособие в размере 3080 рублей.</w:t>
      </w:r>
    </w:p>
    <w:p w14:paraId="1148DB5D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1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КБР от 05.12.2008 N 69-РЗ)</w:t>
      </w:r>
    </w:p>
    <w:p w14:paraId="331433B0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90FA38E" w14:textId="77777777" w:rsidR="00B57484" w:rsidRPr="001C0480" w:rsidRDefault="00B57484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Статья 3. Льготы, предоставляемые приемной семье</w:t>
      </w:r>
    </w:p>
    <w:p w14:paraId="58025667" w14:textId="77777777" w:rsidR="00B57484" w:rsidRPr="001C0480" w:rsidRDefault="00B57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1. Приемной семье предоставляется льгота в размере пятидесяти процентов установленной оплаты за коммунальные услуги, топливо и телефон, компенсируемая за счет средств республиканского бюджета Кабардино-Балкарской Республики.</w:t>
      </w:r>
    </w:p>
    <w:p w14:paraId="6CB982C2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2. Приемная семья пользуется преимущественным правом на получение путевок для детей, в том числе бесплатных, в санатории, оздоровительные лагеря, а также дома отдыха, санатории для совместного отдыха и лечения приемных родителей (родителя) с детьми.</w:t>
      </w:r>
    </w:p>
    <w:p w14:paraId="23DA4869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3. Приемные семьи имеют право в первоочередном порядке на получение субсидий для строительства (приобретения жилья, получения земельных участков для осуществления крестьянскими (фермерскими) хозяйствами их деятельности, расширения такой деятельности с учетом места проживания приемной семьи) и на иные цели, отвечающие интересам детей.</w:t>
      </w:r>
    </w:p>
    <w:p w14:paraId="0818A868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2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КБР от 24.04.2014 N 22-РЗ)</w:t>
      </w:r>
    </w:p>
    <w:p w14:paraId="35016377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4. Приемной семье, имеющей трех и более детей, в числе которых могут быть и собственные дети (ребенок), предоставляются льготы, предусмотренные законодательством Российской Федерации и законодательством Кабардино-Балкарской Республики для многодетных семей.</w:t>
      </w:r>
    </w:p>
    <w:p w14:paraId="1151A33A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3" w:history="1">
        <w:r w:rsidRPr="001C0480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C0480">
        <w:rPr>
          <w:rFonts w:ascii="Times New Roman" w:hAnsi="Times New Roman" w:cs="Times New Roman"/>
          <w:sz w:val="24"/>
          <w:szCs w:val="24"/>
        </w:rPr>
        <w:t xml:space="preserve"> КБР от 05.12.2008 N 69-РЗ)</w:t>
      </w:r>
    </w:p>
    <w:p w14:paraId="03EF9721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5. Льготы, предоставляемые в соответствии с настоящей статьей, должны быть отражены в договоре, заключаемом между органом опеки и попечительства и приемной семьей о передаче ребенка (детей) на воспитание в приемную семью.</w:t>
      </w:r>
    </w:p>
    <w:p w14:paraId="1985832A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05A23F" w14:textId="77777777" w:rsidR="00B57484" w:rsidRPr="001C0480" w:rsidRDefault="00B57484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Статья 4. Финансирование расходов, предусмотренных настоящим Законом</w:t>
      </w:r>
    </w:p>
    <w:p w14:paraId="1D2E2960" w14:textId="77777777" w:rsidR="00B57484" w:rsidRPr="001C0480" w:rsidRDefault="00B57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1. Финансирование расходов, предусмотренных настоящим Законом, осуществляется за счет средств республиканского бюджета Кабардино-Балкарской Республики.</w:t>
      </w:r>
    </w:p>
    <w:p w14:paraId="0EF5FD3A" w14:textId="77777777" w:rsidR="00B57484" w:rsidRPr="001C0480" w:rsidRDefault="00B574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2. Органы местного самоуправления вправе за счет средств местного бюджета устанавливать дополнительные ежемесячные пособия на содержание приемных детей и предусматривать дополнительные льготы.</w:t>
      </w:r>
    </w:p>
    <w:p w14:paraId="0E005A23" w14:textId="77777777" w:rsidR="00B57484" w:rsidRPr="001C0480" w:rsidRDefault="00B574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E8EAFCE" w14:textId="77777777" w:rsidR="00B57484" w:rsidRPr="001C0480" w:rsidRDefault="00B57484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Статья 5. Вступление в силу настоящего Закона</w:t>
      </w:r>
    </w:p>
    <w:p w14:paraId="1ED447FE" w14:textId="237547D6" w:rsidR="00B57484" w:rsidRPr="001C0480" w:rsidRDefault="00B57484" w:rsidP="001C0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480">
        <w:rPr>
          <w:rFonts w:ascii="Times New Roman" w:hAnsi="Times New Roman" w:cs="Times New Roman"/>
          <w:sz w:val="24"/>
          <w:szCs w:val="24"/>
        </w:rPr>
        <w:t>Настоящий Закон вступает в силу с 1 января 2005 года.</w:t>
      </w:r>
      <w:bookmarkStart w:id="2" w:name="_GoBack"/>
      <w:bookmarkEnd w:id="2"/>
    </w:p>
    <w:p w14:paraId="50DA8EE6" w14:textId="77777777" w:rsidR="00754393" w:rsidRPr="001C0480" w:rsidRDefault="00754393">
      <w:pPr>
        <w:rPr>
          <w:rFonts w:ascii="Times New Roman" w:hAnsi="Times New Roman" w:cs="Times New Roman"/>
          <w:sz w:val="24"/>
          <w:szCs w:val="24"/>
        </w:rPr>
      </w:pPr>
    </w:p>
    <w:sectPr w:rsidR="00754393" w:rsidRPr="001C0480" w:rsidSect="005D6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84"/>
    <w:rsid w:val="001C0480"/>
    <w:rsid w:val="0030714E"/>
    <w:rsid w:val="00737679"/>
    <w:rsid w:val="00754393"/>
    <w:rsid w:val="00B5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F3568"/>
  <w15:chartTrackingRefBased/>
  <w15:docId w15:val="{EEFB16C4-F1DA-40D9-AE4F-B275B7EC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7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574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3489E93BE8EB46F7A50EC4665DF45192F792744569271EDCBB1B8E88E6594BEFBA85382DC81CB2BD9DCAA8ACEBB9779D31041981020BF481F90FA3bCI" TargetMode="External"/><Relationship Id="rId13" Type="http://schemas.openxmlformats.org/officeDocument/2006/relationships/hyperlink" Target="consultantplus://offline/ref=1F3489E93BE8EB46F7A510C97031A95C95F4C578406C284F85E440D3DFEF531CA8F5DC7D6DCE49E3F9C8C7A1A5A1E933D63E0519A9bEI" TargetMode="External"/><Relationship Id="rId18" Type="http://schemas.openxmlformats.org/officeDocument/2006/relationships/hyperlink" Target="consultantplus://offline/ref=1F3489E93BE8EB46F7A50EC4665DF45192F792744763221EDEBB1B8E88E6594BEFBA85382DC81CB2BD9DCBA6ACEBB9779D31041981020BF481F90FA3bC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F3489E93BE8EB46F7A50EC4665DF45192F79274476E251DD8BB1B8E88E6594BEFBA85382DC81CB2BD9DCBA3ACEBB9779D31041981020BF481F90FA3bCI" TargetMode="External"/><Relationship Id="rId7" Type="http://schemas.openxmlformats.org/officeDocument/2006/relationships/hyperlink" Target="consultantplus://offline/ref=1F3489E93BE8EB46F7A50EC4665DF45192F79274456B231ADDBB1B8E88E6594BEFBA85382DC81CB2BD9ECDA4ACEBB9779D31041981020BF481F90FA3bCI" TargetMode="External"/><Relationship Id="rId12" Type="http://schemas.openxmlformats.org/officeDocument/2006/relationships/hyperlink" Target="consultantplus://offline/ref=1F3489E93BE8EB46F7A50EC4665DF45192F7927443682719DBBB1B8E88E6594BEFBA85382DC81CB2BD9DCBA0ACEBB9779D31041981020BF481F90FA3bCI" TargetMode="External"/><Relationship Id="rId17" Type="http://schemas.openxmlformats.org/officeDocument/2006/relationships/hyperlink" Target="consultantplus://offline/ref=1F3489E93BE8EB46F7A50EC4665DF45192F79274416A2119D1BB1B8E88E6594BEFBA85382DC81CB2BD9DCAA8ACEBB9779D31041981020BF481F90FA3bCI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F3489E93BE8EB46F7A50EC4665DF45192F792744162271FDFBB1B8E88E6594BEFBA85382DC81CB2BD9DCBA3ACEBB9779D31041981020BF481F90FA3bCI" TargetMode="External"/><Relationship Id="rId20" Type="http://schemas.openxmlformats.org/officeDocument/2006/relationships/hyperlink" Target="consultantplus://offline/ref=1F3489E93BE8EB46F7A50EC4665DF45192F792744763221EDEBB1B8E88E6594BEFBA85382DC81CB2BD9DCBA7ACEBB9779D31041981020BF481F90FA3b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F3489E93BE8EB46F7A50EC4665DF45192F792744763221EDEBB1B8E88E6594BEFBA85382DC81CB2BD9DCAA7ACEBB9779D31041981020BF481F90FA3bCI" TargetMode="External"/><Relationship Id="rId11" Type="http://schemas.openxmlformats.org/officeDocument/2006/relationships/hyperlink" Target="consultantplus://offline/ref=1F3489E93BE8EB46F7A50EC4665DF45192F792744162271FDFBB1B8E88E6594BEFBA85382DC81CB2BD9DCBA3ACEBB9779D31041981020BF481F90FA3bCI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1F3489E93BE8EB46F7A50EC4665DF45192F79274476E251DD8BB1B8E88E6594BEFBA85382DC81CB2BD9DCAA7ACEBB9779D31041981020BF481F90FA3bCI" TargetMode="External"/><Relationship Id="rId15" Type="http://schemas.openxmlformats.org/officeDocument/2006/relationships/hyperlink" Target="consultantplus://offline/ref=1F3489E93BE8EB46F7A50EC4665DF45192F792744763221EDEBB1B8E88E6594BEFBA85382DC81CB2BD9DCBA1ACEBB9779D31041981020BF481F90FA3bCI" TargetMode="External"/><Relationship Id="rId23" Type="http://schemas.openxmlformats.org/officeDocument/2006/relationships/hyperlink" Target="consultantplus://offline/ref=1F3489E93BE8EB46F7A50EC4665DF45192F79274476E251DD8BB1B8E88E6594BEFBA85382DC81CB2BD9DCBA4ACEBB9779D31041981020BF481F90FA3bCI" TargetMode="External"/><Relationship Id="rId10" Type="http://schemas.openxmlformats.org/officeDocument/2006/relationships/hyperlink" Target="consultantplus://offline/ref=1F3489E93BE8EB46F7A50EC4665DF45192F79274416A2119D1BB1B8E88E6594BEFBA85382DC81CB2BD9DCAA8ACEBB9779D31041981020BF481F90FA3bCI" TargetMode="External"/><Relationship Id="rId19" Type="http://schemas.openxmlformats.org/officeDocument/2006/relationships/hyperlink" Target="consultantplus://offline/ref=1F3489E93BE8EB46F7A50EC4665DF45192F79274456B231ADDBB1B8E88E6594BEFBA85382DC81CB2BD9ECDA4ACEBB9779D31041981020BF481F90FA3bC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F3489E93BE8EB46F7A50EC4665DF45192F79274406E2711D1BB1B8E88E6594BEFBA85382DC81CB2BD9DCBA0ACEBB9779D31041981020BF481F90FA3bCI" TargetMode="External"/><Relationship Id="rId14" Type="http://schemas.openxmlformats.org/officeDocument/2006/relationships/hyperlink" Target="consultantplus://offline/ref=1F3489E93BE8EB46F7A50EC4665DF45192F792744763221EDEBB1B8E88E6594BEFBA85382DC81CB2BD9DCAA9ACEBB9779D31041981020BF481F90FA3bCI" TargetMode="External"/><Relationship Id="rId22" Type="http://schemas.openxmlformats.org/officeDocument/2006/relationships/hyperlink" Target="consultantplus://offline/ref=1F3489E93BE8EB46F7A50EC4665DF45192F792744569271EDCBB1B8E88E6594BEFBA85382DC81CB2BD9DCAA8ACEBB9779D31041981020BF481F90FA3b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1203</Words>
  <Characters>6859</Characters>
  <Application>Microsoft Office Word</Application>
  <DocSecurity>0</DocSecurity>
  <Lines>57</Lines>
  <Paragraphs>16</Paragraphs>
  <ScaleCrop>false</ScaleCrop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Игнатенко Наталья 131</dc:creator>
  <cp:keywords/>
  <dc:description/>
  <cp:lastModifiedBy>МБУ Казакова Фатима 124</cp:lastModifiedBy>
  <cp:revision>3</cp:revision>
  <dcterms:created xsi:type="dcterms:W3CDTF">2022-10-12T12:03:00Z</dcterms:created>
  <dcterms:modified xsi:type="dcterms:W3CDTF">2022-10-16T10:38:00Z</dcterms:modified>
</cp:coreProperties>
</file>